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3C36" w:rsidRPr="00037928" w:rsidRDefault="007C3C36">
      <w:pPr>
        <w:widowControl/>
        <w:spacing w:line="720" w:lineRule="exact"/>
        <w:jc w:val="center"/>
        <w:rPr>
          <w:rFonts w:ascii="仿宋" w:eastAsia="仿宋" w:hAnsi="仿宋"/>
          <w:spacing w:val="-20"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spacing w:val="-20"/>
          <w:kern w:val="0"/>
          <w:sz w:val="32"/>
          <w:szCs w:val="32"/>
        </w:rPr>
        <w:t>中国教育学会中学语文教学专业委员会</w:t>
      </w:r>
    </w:p>
    <w:p w:rsidR="007C3C36" w:rsidRPr="00037928" w:rsidRDefault="007C3C36">
      <w:pPr>
        <w:widowControl/>
        <w:spacing w:line="720" w:lineRule="exact"/>
        <w:jc w:val="center"/>
        <w:rPr>
          <w:rFonts w:ascii="仿宋" w:eastAsia="仿宋" w:hAnsi="仿宋"/>
          <w:spacing w:val="-20"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spacing w:val="-20"/>
          <w:kern w:val="0"/>
          <w:sz w:val="32"/>
          <w:szCs w:val="32"/>
        </w:rPr>
        <w:t>中学语文教师“读书种子计划”推荐阅读书目</w:t>
      </w:r>
    </w:p>
    <w:p w:rsidR="007C3C36" w:rsidRPr="00037928" w:rsidRDefault="007C3C36">
      <w:pPr>
        <w:widowControl/>
        <w:spacing w:line="540" w:lineRule="exact"/>
        <w:jc w:val="center"/>
        <w:rPr>
          <w:rFonts w:ascii="仿宋" w:eastAsia="仿宋" w:hAnsi="仿宋"/>
          <w:b/>
          <w:bCs/>
          <w:kern w:val="0"/>
          <w:sz w:val="32"/>
          <w:szCs w:val="32"/>
        </w:rPr>
      </w:pPr>
    </w:p>
    <w:p w:rsidR="007C3C36" w:rsidRPr="00037928" w:rsidRDefault="007C3C36">
      <w:pPr>
        <w:widowControl/>
        <w:spacing w:line="540" w:lineRule="exact"/>
        <w:jc w:val="center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（</w:t>
      </w:r>
      <w:r w:rsidRPr="00037928">
        <w:rPr>
          <w:rFonts w:ascii="仿宋" w:eastAsia="仿宋" w:hAnsi="仿宋" w:cs="仿宋"/>
          <w:kern w:val="0"/>
          <w:sz w:val="32"/>
          <w:szCs w:val="32"/>
        </w:rPr>
        <w:t>105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种）</w:t>
      </w:r>
    </w:p>
    <w:p w:rsidR="007C3C36" w:rsidRPr="00037928" w:rsidRDefault="007C3C36">
      <w:pPr>
        <w:widowControl/>
        <w:spacing w:line="540" w:lineRule="exact"/>
        <w:rPr>
          <w:rFonts w:ascii="仿宋" w:eastAsia="仿宋" w:hAnsi="仿宋"/>
          <w:b/>
          <w:bCs/>
          <w:kern w:val="0"/>
          <w:sz w:val="32"/>
          <w:szCs w:val="32"/>
        </w:rPr>
      </w:pP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一、语文教育专业类（</w:t>
      </w:r>
      <w:r w:rsidRPr="00037928">
        <w:rPr>
          <w:rFonts w:ascii="仿宋" w:eastAsia="仿宋" w:hAnsi="仿宋" w:cs="仿宋"/>
          <w:kern w:val="0"/>
          <w:sz w:val="32"/>
          <w:szCs w:val="32"/>
        </w:rPr>
        <w:t>70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种）</w:t>
      </w:r>
      <w:r w:rsidRPr="00037928">
        <w:rPr>
          <w:rFonts w:ascii="仿宋" w:eastAsia="仿宋" w:hAnsi="仿宋" w:cs="仿宋"/>
          <w:kern w:val="0"/>
          <w:sz w:val="32"/>
          <w:szCs w:val="32"/>
        </w:rPr>
        <w:t xml:space="preserve"> </w:t>
      </w:r>
    </w:p>
    <w:p w:rsidR="007C3C36" w:rsidRPr="00037928" w:rsidRDefault="007C3C36" w:rsidP="00037928">
      <w:pPr>
        <w:widowControl/>
        <w:spacing w:line="540" w:lineRule="exact"/>
        <w:ind w:firstLineChars="100" w:firstLine="321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（一）语文教育教学类（</w:t>
      </w:r>
      <w:r w:rsidRPr="00037928">
        <w:rPr>
          <w:rFonts w:ascii="仿宋" w:eastAsia="仿宋" w:hAnsi="仿宋" w:cs="仿宋"/>
          <w:b/>
          <w:bCs/>
          <w:kern w:val="0"/>
          <w:sz w:val="32"/>
          <w:szCs w:val="32"/>
        </w:rPr>
        <w:t>20</w:t>
      </w:r>
      <w:r w:rsidRPr="00037928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种）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《文章讲话》，夏丏尊、叶圣陶著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《叶圣陶教育文集》，叶圣陶著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《吕叔湘论语文教育》，吕叔湘著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《张志公语文教育论集》，张志公著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《传统语文教育教材论》，张志公著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《实和活：刘国正语文教育论集》，刘国正著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《于漪语文教育论集》，于漪著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《温儒敏谈读书》，温儒敏著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《国文国语教育论典》，李杏保等编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10.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《语文科课程论基础》，王荣生著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《中国古代语文教育史》，张隆华著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《中国现代语文教育史》，李杏保、顾黄初著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《中国当代阅读理论与阅读教学》，韩雪屏著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《导读的艺术》，钱梦龙著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《文学文本解读学》，孙绍振著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《语文课读解学》，蒋成瑀著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《解读语文》，钱理群等著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《文章学与语文教育》，曾祥芹主编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《中国写作教育思想论纲》，潘新和著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20.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《中国古代文体概论》，褚斌杰著</w:t>
      </w:r>
    </w:p>
    <w:p w:rsidR="007C3C36" w:rsidRPr="00037928" w:rsidRDefault="007C3C36" w:rsidP="00037928">
      <w:pPr>
        <w:widowControl/>
        <w:spacing w:line="540" w:lineRule="exact"/>
        <w:ind w:firstLineChars="200" w:firstLine="643"/>
        <w:rPr>
          <w:rFonts w:ascii="仿宋" w:eastAsia="仿宋" w:hAnsi="仿宋"/>
          <w:b/>
          <w:bCs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（二）语言文字类（</w:t>
      </w:r>
      <w:r w:rsidRPr="00037928">
        <w:rPr>
          <w:rFonts w:ascii="仿宋" w:eastAsia="仿宋" w:hAnsi="仿宋" w:cs="仿宋"/>
          <w:b/>
          <w:bCs/>
          <w:kern w:val="0"/>
          <w:sz w:val="32"/>
          <w:szCs w:val="32"/>
        </w:rPr>
        <w:t>10</w:t>
      </w:r>
      <w:r w:rsidRPr="00037928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种）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《王力全集第</w:t>
      </w:r>
      <w:r w:rsidRPr="00037928">
        <w:rPr>
          <w:rFonts w:ascii="仿宋" w:eastAsia="仿宋" w:hAnsi="仿宋" w:cs="仿宋"/>
          <w:kern w:val="0"/>
          <w:sz w:val="32"/>
          <w:szCs w:val="32"/>
        </w:rPr>
        <w:t>5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卷·中国语言学史》，王力著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《语言学纲要》，叶蜚声、徐通锵著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《汉语语法分析问题》，吕叔湘著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《语法讲义》，朱德熙著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《修辞学发凡》，陈望道著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《汉语音韵学导论》，罗常培、王均著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《训诂简论》，陆宗达著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《文字学概要》，裘锡圭著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《汉字构形学导论》，王宁著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10.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《汉字文化大观》，何九盈等著</w:t>
      </w:r>
    </w:p>
    <w:p w:rsidR="007C3C36" w:rsidRPr="00037928" w:rsidRDefault="007C3C36" w:rsidP="00037928">
      <w:pPr>
        <w:widowControl/>
        <w:spacing w:line="540" w:lineRule="exact"/>
        <w:ind w:firstLineChars="200" w:firstLine="643"/>
        <w:rPr>
          <w:rFonts w:ascii="仿宋" w:eastAsia="仿宋" w:hAnsi="仿宋"/>
          <w:b/>
          <w:bCs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（三）文学类（</w:t>
      </w:r>
      <w:r w:rsidRPr="00037928">
        <w:rPr>
          <w:rFonts w:ascii="仿宋" w:eastAsia="仿宋" w:hAnsi="仿宋" w:cs="仿宋"/>
          <w:b/>
          <w:bCs/>
          <w:kern w:val="0"/>
          <w:sz w:val="32"/>
          <w:szCs w:val="32"/>
        </w:rPr>
        <w:t>20</w:t>
      </w:r>
      <w:r w:rsidRPr="00037928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种）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《鲁迅选集》（四卷本），鲁迅著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《老舍选集》（四卷本），老舍著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《沈从文小说选》，沈从文著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《曹禺选集》，曹禺著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《九叶集》，辛迪、穆旦等著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《红高粱家族》，莫言著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《白鹿原》，陈忠实著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《中国现代文学作品精选》，严家炎等编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《中国文学史参考资料简编》（上下册），北京大学中文系古代文学教研室编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10.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《人间词话》，王国维著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《文心雕龙》，刘勰著，周振甫注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《诗词格律十讲》，王力著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《唐宋词十七讲》，叶嘉莹著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《中国文学批评史》，郭绍虞著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/>
          <w:sz w:val="32"/>
          <w:szCs w:val="32"/>
        </w:rPr>
        <w:t>15.</w:t>
      </w:r>
      <w:r w:rsidRPr="00037928">
        <w:rPr>
          <w:rFonts w:ascii="仿宋" w:eastAsia="仿宋" w:hAnsi="仿宋" w:cs="仿宋" w:hint="eastAsia"/>
          <w:sz w:val="32"/>
          <w:szCs w:val="32"/>
        </w:rPr>
        <w:t>《中国文学精神》，徐复观著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《莎士比亚悲剧喜剧集》，莎士比亚著，朱生豪译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《复活》，托尔斯泰著，草婴译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18.</w:t>
      </w:r>
      <w:r w:rsidRPr="00037928">
        <w:rPr>
          <w:rFonts w:ascii="仿宋" w:eastAsia="仿宋" w:hAnsi="仿宋" w:cs="仿宋" w:hint="eastAsia"/>
          <w:sz w:val="32"/>
          <w:szCs w:val="32"/>
        </w:rPr>
        <w:t>《百年孤独》，加西亚</w:t>
      </w:r>
      <w:r w:rsidRPr="00037928">
        <w:rPr>
          <w:rFonts w:ascii="仿宋_GB2312" w:eastAsia="仿宋" w:hAnsi="仿宋_GB2312"/>
          <w:sz w:val="32"/>
          <w:szCs w:val="32"/>
        </w:rPr>
        <w:t>•</w:t>
      </w:r>
      <w:r w:rsidRPr="00037928">
        <w:rPr>
          <w:rFonts w:ascii="仿宋" w:eastAsia="仿宋" w:hAnsi="仿宋" w:cs="仿宋" w:hint="eastAsia"/>
          <w:sz w:val="32"/>
          <w:szCs w:val="32"/>
        </w:rPr>
        <w:t>马尔克斯著，范晔译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《后现代主义文学作品选》，罗钢编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b/>
          <w:bCs/>
          <w:kern w:val="0"/>
          <w:sz w:val="32"/>
          <w:szCs w:val="32"/>
        </w:rPr>
      </w:pPr>
      <w:r w:rsidRPr="00037928">
        <w:rPr>
          <w:rFonts w:ascii="仿宋" w:eastAsia="仿宋" w:hAnsi="仿宋" w:cs="仿宋"/>
          <w:sz w:val="32"/>
          <w:szCs w:val="32"/>
        </w:rPr>
        <w:t>20.</w:t>
      </w:r>
      <w:r w:rsidRPr="00037928">
        <w:rPr>
          <w:rFonts w:ascii="仿宋" w:eastAsia="仿宋" w:hAnsi="仿宋" w:cs="仿宋" w:hint="eastAsia"/>
          <w:sz w:val="32"/>
          <w:szCs w:val="32"/>
        </w:rPr>
        <w:t>《文学理论入门</w:t>
      </w:r>
      <w:r w:rsidRPr="00037928">
        <w:rPr>
          <w:rFonts w:ascii="仿宋" w:eastAsia="仿宋" w:hAnsi="仿宋" w:cs="仿宋"/>
          <w:sz w:val="32"/>
          <w:szCs w:val="32"/>
        </w:rPr>
        <w:t xml:space="preserve">  </w:t>
      </w:r>
      <w:r w:rsidRPr="00037928">
        <w:rPr>
          <w:rFonts w:ascii="仿宋" w:eastAsia="仿宋" w:hAnsi="仿宋" w:cs="仿宋" w:hint="eastAsia"/>
          <w:sz w:val="32"/>
          <w:szCs w:val="32"/>
        </w:rPr>
        <w:t>牛津通识读本》，乔纳森·卡勒著，李平译</w:t>
      </w:r>
    </w:p>
    <w:p w:rsidR="007C3C36" w:rsidRPr="00037928" w:rsidRDefault="007C3C36" w:rsidP="00037928">
      <w:pPr>
        <w:widowControl/>
        <w:spacing w:line="540" w:lineRule="exact"/>
        <w:ind w:firstLineChars="200" w:firstLine="643"/>
        <w:rPr>
          <w:rFonts w:ascii="仿宋" w:eastAsia="仿宋" w:hAnsi="仿宋"/>
          <w:b/>
          <w:bCs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（四）中国传统文化经典类（</w:t>
      </w:r>
      <w:r w:rsidRPr="00037928">
        <w:rPr>
          <w:rFonts w:ascii="仿宋" w:eastAsia="仿宋" w:hAnsi="仿宋" w:cs="仿宋"/>
          <w:b/>
          <w:bCs/>
          <w:kern w:val="0"/>
          <w:sz w:val="32"/>
          <w:szCs w:val="32"/>
        </w:rPr>
        <w:t>20</w:t>
      </w:r>
      <w:r w:rsidRPr="00037928"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种）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《周易今注今译》，陈鼓应、赵建伟注译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2.</w:t>
      </w:r>
      <w:r w:rsidRPr="00037928">
        <w:rPr>
          <w:rFonts w:ascii="仿宋" w:eastAsia="仿宋" w:hAnsi="仿宋" w:cs="仿宋" w:hint="eastAsia"/>
          <w:sz w:val="32"/>
          <w:szCs w:val="32"/>
        </w:rPr>
        <w:t>《论语集注》，朱熹集注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/>
          <w:sz w:val="32"/>
          <w:szCs w:val="32"/>
        </w:rPr>
        <w:t>3.</w:t>
      </w:r>
      <w:r w:rsidRPr="00037928">
        <w:rPr>
          <w:rFonts w:ascii="仿宋" w:eastAsia="仿宋" w:hAnsi="仿宋" w:cs="仿宋" w:hint="eastAsia"/>
          <w:sz w:val="32"/>
          <w:szCs w:val="32"/>
        </w:rPr>
        <w:t>《论语译注》，杨伯峻译注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《孟子译注》，杨伯峻译注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《诗经析读》，李山著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《楚辞选》，马茂元选注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《礼记译解》，王文锦译解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《春秋左传注》，杨伯峻编著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《老子注译及评介》，陈鼓应著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10.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《庄子今注今译》，陈鼓应注译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《史记》，顾颉刚、宋云彬等点校本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《说文解字》，许慎著</w:t>
      </w:r>
      <w:r w:rsidRPr="00037928">
        <w:rPr>
          <w:rFonts w:ascii="仿宋" w:eastAsia="仿宋" w:hAnsi="仿宋" w:cs="仿宋"/>
          <w:kern w:val="0"/>
          <w:sz w:val="32"/>
          <w:szCs w:val="32"/>
        </w:rPr>
        <w:t xml:space="preserve"> 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《世说新语校笺》，徐震堮著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《陶渊明集笺注》，袁行霈撰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《乐府诗集》，郭茂倩编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《李白诗选》，钱志熙、刘青海撰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《杜甫诗选》，莫砺锋、童强撰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《白居易诗选》，谢思炜选注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《苏东坡选集》，王水照选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b/>
          <w:bCs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20.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《国学概论》，章太炎著</w:t>
      </w:r>
      <w:r w:rsidRPr="00037928">
        <w:rPr>
          <w:rFonts w:ascii="仿宋" w:eastAsia="仿宋" w:hAnsi="仿宋" w:cs="仿宋"/>
          <w:kern w:val="0"/>
          <w:sz w:val="32"/>
          <w:szCs w:val="32"/>
        </w:rPr>
        <w:t xml:space="preserve"> 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二、教育学、心理学类（</w:t>
      </w:r>
      <w:r w:rsidRPr="00037928">
        <w:rPr>
          <w:rFonts w:ascii="仿宋" w:eastAsia="仿宋" w:hAnsi="仿宋" w:cs="仿宋"/>
          <w:kern w:val="0"/>
          <w:sz w:val="32"/>
          <w:szCs w:val="32"/>
        </w:rPr>
        <w:t>15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种）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《习近平总书记教育重要论述讲义》，本书编写组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《中国教育名著丛书·学记》，高时良译注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《陶行知教育名篇选》，董宝良主编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《中国教育路在何方</w:t>
      </w:r>
      <w:r w:rsidRPr="00037928">
        <w:rPr>
          <w:rFonts w:ascii="仿宋" w:eastAsia="仿宋" w:hAnsi="仿宋" w:cs="仿宋"/>
          <w:kern w:val="0"/>
          <w:sz w:val="32"/>
          <w:szCs w:val="32"/>
        </w:rPr>
        <w:t>——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顾明远教育漫谈》，顾明远著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《教育的智慧》，林崇德著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《新教育之梦》，朱永新著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《教学论稿》，王策三著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《课程理论：课程的基础、原理与问题》，施良方著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《大教学论·教学方法解析》，夸美纽斯著，任钟印译</w:t>
      </w:r>
      <w:r w:rsidRPr="00037928">
        <w:rPr>
          <w:rFonts w:ascii="仿宋_GB2312" w:eastAsia="仿宋" w:hAnsi="仿宋_GB2312"/>
          <w:kern w:val="0"/>
          <w:sz w:val="32"/>
          <w:szCs w:val="32"/>
        </w:rPr>
        <w:t> 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10.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《民主主义与教育》，杜威著，王承绪译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《什么是教育》，雅思贝尔斯著，邹进译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《教育的目的》，怀特海著，赵晓晴、张鑫毅译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《罗素论教育》，罗素著，杨汉麟译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《育人三部曲》，苏霍姆林斯基著，毕淑芝等译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《教育心理学：认知观点》，奥苏伯尔等著，佘星南等译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b/>
          <w:bCs/>
          <w:kern w:val="0"/>
          <w:sz w:val="32"/>
          <w:szCs w:val="32"/>
        </w:rPr>
      </w:pP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三、中外文化、历史、哲学类（</w:t>
      </w:r>
      <w:r w:rsidRPr="00037928">
        <w:rPr>
          <w:rFonts w:ascii="仿宋" w:eastAsia="仿宋" w:hAnsi="仿宋" w:cs="仿宋"/>
          <w:kern w:val="0"/>
          <w:sz w:val="32"/>
          <w:szCs w:val="32"/>
        </w:rPr>
        <w:t>20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种）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《中国文化要义》，梁漱溟著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《中国古代文化史》，阴法鲁等著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《中国现代思想史论》，李泽厚著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《吕著中国通史》，吕思勉著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《中国大历史》，黄仁宇著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《国史大纲》，钱穆著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《中国学术思想史随笔》，曹聚仁著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《中国哲学简史》，冯友兰著</w:t>
      </w:r>
      <w:r w:rsidRPr="00037928">
        <w:rPr>
          <w:rFonts w:ascii="仿宋" w:eastAsia="仿宋" w:hAnsi="仿宋" w:cs="仿宋"/>
          <w:kern w:val="0"/>
          <w:sz w:val="32"/>
          <w:szCs w:val="32"/>
        </w:rPr>
        <w:t xml:space="preserve"> 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9.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《中国哲学十五讲》，杨立华著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10.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《生命的学问》，牟宗三著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11.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《美学散步》，宗白华著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12.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《西方美学史》，朱光潜著</w:t>
      </w:r>
      <w:r w:rsidRPr="00037928">
        <w:rPr>
          <w:rFonts w:ascii="仿宋" w:eastAsia="仿宋" w:hAnsi="仿宋" w:cs="仿宋"/>
          <w:kern w:val="0"/>
          <w:sz w:val="32"/>
          <w:szCs w:val="32"/>
        </w:rPr>
        <w:t xml:space="preserve"> 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13.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《中国经典十讲》，葛兆光著</w:t>
      </w:r>
      <w:r w:rsidRPr="00037928">
        <w:rPr>
          <w:rFonts w:ascii="仿宋" w:eastAsia="仿宋" w:hAnsi="仿宋" w:cs="仿宋"/>
          <w:kern w:val="0"/>
          <w:sz w:val="32"/>
          <w:szCs w:val="32"/>
        </w:rPr>
        <w:t xml:space="preserve"> 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14.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《校雠广义》，程千帆著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15.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《全球通史：从史前史到</w:t>
      </w:r>
      <w:r w:rsidRPr="00037928">
        <w:rPr>
          <w:rFonts w:ascii="仿宋" w:eastAsia="仿宋" w:hAnsi="仿宋" w:cs="仿宋"/>
          <w:kern w:val="0"/>
          <w:sz w:val="32"/>
          <w:szCs w:val="32"/>
        </w:rPr>
        <w:t>21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世纪》，</w:t>
      </w:r>
      <w:r w:rsidRPr="00037928">
        <w:rPr>
          <w:rFonts w:ascii="仿宋" w:eastAsia="仿宋" w:hAnsi="仿宋" w:cs="仿宋"/>
          <w:kern w:val="0"/>
          <w:sz w:val="32"/>
          <w:szCs w:val="32"/>
        </w:rPr>
        <w:t>L.S.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斯塔夫里阿诺斯著，董书慧等译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16.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《西方哲学史》，斯通普夫著，丁三东等译</w:t>
      </w:r>
      <w:r w:rsidRPr="00037928">
        <w:rPr>
          <w:rFonts w:ascii="仿宋" w:eastAsia="仿宋" w:hAnsi="仿宋" w:cs="仿宋"/>
          <w:kern w:val="0"/>
          <w:sz w:val="32"/>
          <w:szCs w:val="32"/>
        </w:rPr>
        <w:t xml:space="preserve"> 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17.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《理想国》，柏拉图，谢善元译</w:t>
      </w:r>
    </w:p>
    <w:p w:rsidR="007C3C36" w:rsidRPr="00037928" w:rsidRDefault="007C3C36">
      <w:pPr>
        <w:widowControl/>
        <w:spacing w:line="54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18.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《世界文化史》（上下），桑戴克著，冯雄译</w:t>
      </w:r>
      <w:r w:rsidRPr="00037928">
        <w:rPr>
          <w:rFonts w:ascii="仿宋" w:eastAsia="仿宋" w:hAnsi="仿宋" w:cs="仿宋"/>
          <w:kern w:val="0"/>
          <w:sz w:val="32"/>
          <w:szCs w:val="32"/>
        </w:rPr>
        <w:t xml:space="preserve"> 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/>
          <w:kern w:val="0"/>
          <w:sz w:val="32"/>
          <w:szCs w:val="32"/>
        </w:rPr>
        <w:t>19.</w:t>
      </w:r>
      <w:r w:rsidRPr="00037928">
        <w:rPr>
          <w:rFonts w:ascii="仿宋" w:eastAsia="仿宋" w:hAnsi="仿宋" w:cs="仿宋" w:hint="eastAsia"/>
          <w:sz w:val="32"/>
          <w:szCs w:val="32"/>
        </w:rPr>
        <w:t>《像哲学家一样思考》，詹姆斯</w:t>
      </w:r>
      <w:r w:rsidRPr="00037928">
        <w:rPr>
          <w:rFonts w:ascii="仿宋_GB2312" w:eastAsia="仿宋" w:hAnsi="仿宋_GB2312"/>
          <w:sz w:val="32"/>
          <w:szCs w:val="32"/>
        </w:rPr>
        <w:t>•</w:t>
      </w:r>
      <w:r w:rsidRPr="00037928">
        <w:rPr>
          <w:rFonts w:ascii="仿宋" w:eastAsia="仿宋" w:hAnsi="仿宋" w:cs="仿宋" w:hint="eastAsia"/>
          <w:sz w:val="32"/>
          <w:szCs w:val="32"/>
        </w:rPr>
        <w:t>克里斯蒂安著，</w:t>
      </w:r>
      <w:r w:rsidRPr="00037928">
        <w:rPr>
          <w:rFonts w:ascii="仿宋" w:eastAsia="仿宋" w:hAnsi="仿宋" w:cs="仿宋" w:hint="eastAsia"/>
          <w:kern w:val="0"/>
          <w:sz w:val="32"/>
          <w:szCs w:val="32"/>
        </w:rPr>
        <w:t>赫忠慧译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/>
          <w:sz w:val="32"/>
          <w:szCs w:val="32"/>
        </w:rPr>
        <w:t>20.</w:t>
      </w:r>
      <w:r w:rsidRPr="00037928">
        <w:rPr>
          <w:rFonts w:ascii="仿宋" w:eastAsia="仿宋" w:hAnsi="仿宋" w:cs="仿宋" w:hint="eastAsia"/>
          <w:sz w:val="32"/>
          <w:szCs w:val="32"/>
        </w:rPr>
        <w:t>《人类简史</w:t>
      </w:r>
      <w:r w:rsidRPr="00037928">
        <w:rPr>
          <w:rFonts w:ascii="仿宋" w:eastAsia="仿宋" w:hAnsi="仿宋" w:cs="仿宋"/>
          <w:sz w:val="32"/>
          <w:szCs w:val="32"/>
        </w:rPr>
        <w:t xml:space="preserve">  </w:t>
      </w:r>
      <w:r w:rsidRPr="00037928">
        <w:rPr>
          <w:rFonts w:ascii="仿宋" w:eastAsia="仿宋" w:hAnsi="仿宋" w:cs="仿宋" w:hint="eastAsia"/>
          <w:sz w:val="32"/>
          <w:szCs w:val="32"/>
        </w:rPr>
        <w:t>从动物到上帝》，尤瓦尔</w:t>
      </w:r>
      <w:r w:rsidRPr="00037928">
        <w:rPr>
          <w:rFonts w:ascii="仿宋" w:eastAsia="仿宋" w:hAnsi="仿宋" w:cs="仿宋"/>
          <w:sz w:val="32"/>
          <w:szCs w:val="32"/>
        </w:rPr>
        <w:t>-</w:t>
      </w:r>
      <w:r w:rsidRPr="00037928">
        <w:rPr>
          <w:rFonts w:ascii="仿宋" w:eastAsia="仿宋" w:hAnsi="仿宋" w:cs="仿宋" w:hint="eastAsia"/>
          <w:sz w:val="32"/>
          <w:szCs w:val="32"/>
        </w:rPr>
        <w:t>赫拉利著，林俊宏译</w:t>
      </w:r>
    </w:p>
    <w:p w:rsidR="007C3C36" w:rsidRPr="00037928" w:rsidRDefault="007C3C36" w:rsidP="00037928">
      <w:pPr>
        <w:spacing w:line="54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7C3C36" w:rsidRPr="00037928" w:rsidRDefault="007C3C36" w:rsidP="00037928">
      <w:pPr>
        <w:spacing w:line="540" w:lineRule="exact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037928">
        <w:rPr>
          <w:rFonts w:ascii="仿宋" w:eastAsia="仿宋" w:hAnsi="仿宋" w:cs="仿宋" w:hint="eastAsia"/>
          <w:b/>
          <w:bCs/>
          <w:sz w:val="32"/>
          <w:szCs w:val="32"/>
        </w:rPr>
        <w:t>说明：</w:t>
      </w:r>
    </w:p>
    <w:p w:rsidR="007C3C36" w:rsidRPr="00037928" w:rsidRDefault="007C3C36">
      <w:pPr>
        <w:spacing w:line="540" w:lineRule="exact"/>
        <w:ind w:left="240"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/>
          <w:sz w:val="32"/>
          <w:szCs w:val="32"/>
        </w:rPr>
        <w:t>1.</w:t>
      </w:r>
      <w:r w:rsidRPr="00037928">
        <w:rPr>
          <w:rFonts w:ascii="仿宋" w:eastAsia="仿宋" w:hAnsi="仿宋" w:cs="仿宋" w:hint="eastAsia"/>
          <w:sz w:val="32"/>
          <w:szCs w:val="32"/>
        </w:rPr>
        <w:t>教材中已经推荐学生阅读的整本书，毫无疑问教师应该阅读，本书目中不再重复推荐。</w:t>
      </w:r>
    </w:p>
    <w:p w:rsidR="007C3C36" w:rsidRPr="00037928" w:rsidRDefault="007C3C36">
      <w:pPr>
        <w:spacing w:line="540" w:lineRule="exact"/>
        <w:ind w:left="240"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/>
          <w:sz w:val="32"/>
          <w:szCs w:val="32"/>
        </w:rPr>
        <w:t>2.</w:t>
      </w:r>
      <w:r w:rsidRPr="00037928">
        <w:rPr>
          <w:rFonts w:ascii="仿宋" w:eastAsia="仿宋" w:hAnsi="仿宋" w:cs="仿宋" w:hint="eastAsia"/>
          <w:sz w:val="32"/>
          <w:szCs w:val="32"/>
        </w:rPr>
        <w:t>一些工具书或者“类书”，对教师非常有用，书目中未涉及，这里提供一个工具书的附录，以方便教师教学中使用。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1</w:t>
      </w:r>
      <w:r w:rsidRPr="00037928">
        <w:rPr>
          <w:rFonts w:ascii="仿宋" w:eastAsia="仿宋" w:hAnsi="仿宋" w:cs="仿宋" w:hint="eastAsia"/>
          <w:sz w:val="32"/>
          <w:szCs w:val="32"/>
        </w:rPr>
        <w:t>）《新华字典》（第</w:t>
      </w:r>
      <w:r w:rsidRPr="00037928">
        <w:rPr>
          <w:rFonts w:ascii="仿宋" w:eastAsia="仿宋" w:hAnsi="仿宋" w:cs="仿宋"/>
          <w:sz w:val="32"/>
          <w:szCs w:val="32"/>
        </w:rPr>
        <w:t>11</w:t>
      </w:r>
      <w:r w:rsidRPr="00037928">
        <w:rPr>
          <w:rFonts w:ascii="仿宋" w:eastAsia="仿宋" w:hAnsi="仿宋" w:cs="仿宋" w:hint="eastAsia"/>
          <w:sz w:val="32"/>
          <w:szCs w:val="32"/>
        </w:rPr>
        <w:t>版），商务印书馆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2</w:t>
      </w:r>
      <w:r w:rsidRPr="00037928">
        <w:rPr>
          <w:rFonts w:ascii="仿宋" w:eastAsia="仿宋" w:hAnsi="仿宋" w:cs="仿宋" w:hint="eastAsia"/>
          <w:sz w:val="32"/>
          <w:szCs w:val="32"/>
        </w:rPr>
        <w:t>）《现代汉语词典》（第</w:t>
      </w:r>
      <w:r w:rsidRPr="00037928">
        <w:rPr>
          <w:rFonts w:ascii="仿宋" w:eastAsia="仿宋" w:hAnsi="仿宋" w:cs="仿宋"/>
          <w:sz w:val="32"/>
          <w:szCs w:val="32"/>
        </w:rPr>
        <w:t>7</w:t>
      </w:r>
      <w:r w:rsidRPr="00037928">
        <w:rPr>
          <w:rFonts w:ascii="仿宋" w:eastAsia="仿宋" w:hAnsi="仿宋" w:cs="仿宋" w:hint="eastAsia"/>
          <w:sz w:val="32"/>
          <w:szCs w:val="32"/>
        </w:rPr>
        <w:t>版），商务印书馆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3</w:t>
      </w:r>
      <w:r w:rsidRPr="00037928">
        <w:rPr>
          <w:rFonts w:ascii="仿宋" w:eastAsia="仿宋" w:hAnsi="仿宋" w:cs="仿宋" w:hint="eastAsia"/>
          <w:sz w:val="32"/>
          <w:szCs w:val="32"/>
        </w:rPr>
        <w:t>）《古汉语常用字字典》（第</w:t>
      </w:r>
      <w:r w:rsidRPr="00037928">
        <w:rPr>
          <w:rFonts w:ascii="仿宋" w:eastAsia="仿宋" w:hAnsi="仿宋" w:cs="仿宋"/>
          <w:sz w:val="32"/>
          <w:szCs w:val="32"/>
        </w:rPr>
        <w:t>5</w:t>
      </w:r>
      <w:r w:rsidRPr="00037928">
        <w:rPr>
          <w:rFonts w:ascii="仿宋" w:eastAsia="仿宋" w:hAnsi="仿宋" w:cs="仿宋" w:hint="eastAsia"/>
          <w:sz w:val="32"/>
          <w:szCs w:val="32"/>
        </w:rPr>
        <w:t>版），商务印书馆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4</w:t>
      </w:r>
      <w:r w:rsidRPr="00037928">
        <w:rPr>
          <w:rFonts w:ascii="仿宋" w:eastAsia="仿宋" w:hAnsi="仿宋" w:cs="仿宋" w:hint="eastAsia"/>
          <w:sz w:val="32"/>
          <w:szCs w:val="32"/>
        </w:rPr>
        <w:t>）《新华成语大词典》，商务印书馆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5</w:t>
      </w:r>
      <w:r w:rsidRPr="00037928">
        <w:rPr>
          <w:rFonts w:ascii="仿宋" w:eastAsia="仿宋" w:hAnsi="仿宋" w:cs="仿宋" w:hint="eastAsia"/>
          <w:sz w:val="32"/>
          <w:szCs w:val="32"/>
        </w:rPr>
        <w:t>）《辞源》（第</w:t>
      </w:r>
      <w:r w:rsidRPr="00037928">
        <w:rPr>
          <w:rFonts w:ascii="仿宋" w:eastAsia="仿宋" w:hAnsi="仿宋" w:cs="仿宋"/>
          <w:sz w:val="32"/>
          <w:szCs w:val="32"/>
        </w:rPr>
        <w:t>3</w:t>
      </w:r>
      <w:r w:rsidRPr="00037928">
        <w:rPr>
          <w:rFonts w:ascii="仿宋" w:eastAsia="仿宋" w:hAnsi="仿宋" w:cs="仿宋" w:hint="eastAsia"/>
          <w:sz w:val="32"/>
          <w:szCs w:val="32"/>
        </w:rPr>
        <w:t>版），商务印书馆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6</w:t>
      </w:r>
      <w:r w:rsidRPr="00037928">
        <w:rPr>
          <w:rFonts w:ascii="仿宋" w:eastAsia="仿宋" w:hAnsi="仿宋" w:cs="仿宋" w:hint="eastAsia"/>
          <w:sz w:val="32"/>
          <w:szCs w:val="32"/>
        </w:rPr>
        <w:t>）《辞海》（第</w:t>
      </w:r>
      <w:r w:rsidRPr="00037928">
        <w:rPr>
          <w:rFonts w:ascii="仿宋" w:eastAsia="仿宋" w:hAnsi="仿宋" w:cs="仿宋"/>
          <w:sz w:val="32"/>
          <w:szCs w:val="32"/>
        </w:rPr>
        <w:t>7</w:t>
      </w:r>
      <w:r w:rsidRPr="00037928">
        <w:rPr>
          <w:rFonts w:ascii="仿宋" w:eastAsia="仿宋" w:hAnsi="仿宋" w:cs="仿宋" w:hint="eastAsia"/>
          <w:sz w:val="32"/>
          <w:szCs w:val="32"/>
        </w:rPr>
        <w:t>版），上海辞书出版社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7</w:t>
      </w:r>
      <w:r w:rsidRPr="00037928">
        <w:rPr>
          <w:rFonts w:ascii="仿宋" w:eastAsia="仿宋" w:hAnsi="仿宋" w:cs="仿宋" w:hint="eastAsia"/>
          <w:sz w:val="32"/>
          <w:szCs w:val="32"/>
        </w:rPr>
        <w:t>）《古汉语知识辞典》，马文熙、张归璧等编著，中华书局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8</w:t>
      </w:r>
      <w:r w:rsidRPr="00037928">
        <w:rPr>
          <w:rFonts w:ascii="仿宋" w:eastAsia="仿宋" w:hAnsi="仿宋" w:cs="仿宋" w:hint="eastAsia"/>
          <w:sz w:val="32"/>
          <w:szCs w:val="32"/>
        </w:rPr>
        <w:t>）《诗词曲语词辞辞典》，中华书局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9</w:t>
      </w:r>
      <w:r w:rsidRPr="00037928">
        <w:rPr>
          <w:rFonts w:ascii="仿宋" w:eastAsia="仿宋" w:hAnsi="仿宋" w:cs="仿宋" w:hint="eastAsia"/>
          <w:sz w:val="32"/>
          <w:szCs w:val="32"/>
        </w:rPr>
        <w:t>）《汉字源流精解字典》，人民教育出版社</w:t>
      </w:r>
    </w:p>
    <w:p w:rsidR="007C3C36" w:rsidRPr="00037928" w:rsidRDefault="007C3C36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037928">
        <w:rPr>
          <w:rFonts w:ascii="仿宋" w:eastAsia="仿宋" w:hAnsi="仿宋" w:cs="仿宋" w:hint="eastAsia"/>
          <w:sz w:val="32"/>
          <w:szCs w:val="32"/>
        </w:rPr>
        <w:t>（</w:t>
      </w:r>
      <w:r w:rsidRPr="00037928">
        <w:rPr>
          <w:rFonts w:ascii="仿宋" w:eastAsia="仿宋" w:hAnsi="仿宋" w:cs="仿宋"/>
          <w:sz w:val="32"/>
          <w:szCs w:val="32"/>
        </w:rPr>
        <w:t>10</w:t>
      </w:r>
      <w:r w:rsidRPr="00037928">
        <w:rPr>
          <w:rFonts w:ascii="仿宋" w:eastAsia="仿宋" w:hAnsi="仿宋" w:cs="仿宋" w:hint="eastAsia"/>
          <w:sz w:val="32"/>
          <w:szCs w:val="32"/>
        </w:rPr>
        <w:t>）《中国文史工具资料书举要》，吴小如著，世界图书出版公司</w:t>
      </w:r>
    </w:p>
    <w:p w:rsidR="007C3C36" w:rsidRDefault="007C3C36">
      <w:pPr>
        <w:spacing w:line="540" w:lineRule="exact"/>
        <w:rPr>
          <w:rFonts w:ascii="黑体" w:eastAsia="黑体" w:hAnsi="黑体"/>
          <w:sz w:val="32"/>
          <w:szCs w:val="32"/>
        </w:rPr>
      </w:pPr>
    </w:p>
    <w:sectPr w:rsidR="007C3C36" w:rsidSect="005516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3C36" w:rsidRDefault="007C3C36">
      <w:r>
        <w:separator/>
      </w:r>
    </w:p>
  </w:endnote>
  <w:endnote w:type="continuationSeparator" w:id="0">
    <w:p w:rsidR="007C3C36" w:rsidRDefault="007C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3C36" w:rsidRDefault="007C3C36" w:rsidP="007716F0">
    <w:pPr>
      <w:pStyle w:val="a3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:rsidR="007C3C36" w:rsidRDefault="007C3C36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9264;visibility:visible;mso-wrap-style:none;mso-position-horizontal:center;mso-position-horizontal-relative:margin" filled="f" stroked="f" strokeweight=".5pt">
          <v:textbox style="mso-fit-shape-to-text:t" inset="0,0,0,0">
            <w:txbxContent>
              <w:p w:rsidR="007C3C36" w:rsidRDefault="007C3C36">
                <w:pPr>
                  <w:pStyle w:val="a3"/>
                  <w:rPr>
                    <w:rFonts w:ascii="仿宋_GB2312" w:eastAsia="仿宋_GB2312" w:hAnsi="仿宋_GB2312"/>
                    <w:sz w:val="32"/>
                    <w:szCs w:val="32"/>
                  </w:rPr>
                </w:pPr>
                <w:r>
                  <w:rPr>
                    <w:rFonts w:ascii="仿宋_GB2312" w:eastAsia="仿宋_GB2312" w:hAnsi="仿宋_GB2312" w:cs="仿宋_GB2312"/>
                    <w:sz w:val="32"/>
                    <w:szCs w:val="32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ascii="仿宋_GB2312" w:eastAsia="仿宋_GB2312" w:hAnsi="仿宋_GB2312" w:cs="仿宋_GB2312"/>
                    <w:sz w:val="32"/>
                    <w:szCs w:val="32"/>
                  </w:rPr>
                  <w:fldChar w:fldCharType="separate"/>
                </w:r>
                <w:r>
                  <w:rPr>
                    <w:rFonts w:ascii="仿宋_GB2312" w:eastAsia="仿宋_GB2312" w:hAnsi="仿宋_GB2312" w:cs="仿宋_GB2312"/>
                    <w:noProof/>
                    <w:sz w:val="32"/>
                    <w:szCs w:val="32"/>
                  </w:rPr>
                  <w:t>6</w:t>
                </w:r>
                <w:r>
                  <w:rPr>
                    <w:rFonts w:ascii="仿宋_GB2312" w:eastAsia="仿宋_GB2312" w:hAnsi="仿宋_GB2312" w:cs="仿宋_GB2312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3C36" w:rsidRDefault="007C3C36">
      <w:r>
        <w:separator/>
      </w:r>
    </w:p>
  </w:footnote>
  <w:footnote w:type="continuationSeparator" w:id="0">
    <w:p w:rsidR="007C3C36" w:rsidRDefault="007C3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133D3"/>
    <w:rsid w:val="00037928"/>
    <w:rsid w:val="000D0910"/>
    <w:rsid w:val="0029509F"/>
    <w:rsid w:val="002E08FE"/>
    <w:rsid w:val="005516CC"/>
    <w:rsid w:val="006837F3"/>
    <w:rsid w:val="006B66B2"/>
    <w:rsid w:val="007716F0"/>
    <w:rsid w:val="007C3C36"/>
    <w:rsid w:val="008133D3"/>
    <w:rsid w:val="008625A7"/>
    <w:rsid w:val="00914768"/>
    <w:rsid w:val="00C0724C"/>
    <w:rsid w:val="00C3283C"/>
    <w:rsid w:val="018028BC"/>
    <w:rsid w:val="03092232"/>
    <w:rsid w:val="045905E0"/>
    <w:rsid w:val="048D0560"/>
    <w:rsid w:val="06D67205"/>
    <w:rsid w:val="08C06F47"/>
    <w:rsid w:val="09E3676A"/>
    <w:rsid w:val="0A76499D"/>
    <w:rsid w:val="0D211F8C"/>
    <w:rsid w:val="0E792D73"/>
    <w:rsid w:val="11113836"/>
    <w:rsid w:val="11DD48C3"/>
    <w:rsid w:val="128A73F8"/>
    <w:rsid w:val="144360D1"/>
    <w:rsid w:val="15912BB4"/>
    <w:rsid w:val="166C5E44"/>
    <w:rsid w:val="16711927"/>
    <w:rsid w:val="1715691F"/>
    <w:rsid w:val="17AD6D56"/>
    <w:rsid w:val="19AC6A7F"/>
    <w:rsid w:val="1B011756"/>
    <w:rsid w:val="1B831B0D"/>
    <w:rsid w:val="1D0C0B90"/>
    <w:rsid w:val="22C91A2F"/>
    <w:rsid w:val="235532C1"/>
    <w:rsid w:val="23C452AE"/>
    <w:rsid w:val="24DD11D5"/>
    <w:rsid w:val="263A1448"/>
    <w:rsid w:val="27604B9D"/>
    <w:rsid w:val="2790167D"/>
    <w:rsid w:val="27935C68"/>
    <w:rsid w:val="28723355"/>
    <w:rsid w:val="293618C6"/>
    <w:rsid w:val="2C022EB0"/>
    <w:rsid w:val="2CBD13CD"/>
    <w:rsid w:val="32161B2C"/>
    <w:rsid w:val="33454189"/>
    <w:rsid w:val="34191301"/>
    <w:rsid w:val="35875A77"/>
    <w:rsid w:val="35E343E3"/>
    <w:rsid w:val="35EB3753"/>
    <w:rsid w:val="3638674B"/>
    <w:rsid w:val="368B0313"/>
    <w:rsid w:val="3957217B"/>
    <w:rsid w:val="39913560"/>
    <w:rsid w:val="3A2C1D43"/>
    <w:rsid w:val="3A375C89"/>
    <w:rsid w:val="3A6F396A"/>
    <w:rsid w:val="3BA05AB6"/>
    <w:rsid w:val="3DF02AB7"/>
    <w:rsid w:val="3E3C587F"/>
    <w:rsid w:val="3E762B46"/>
    <w:rsid w:val="41CE4D00"/>
    <w:rsid w:val="42540C33"/>
    <w:rsid w:val="428268C7"/>
    <w:rsid w:val="42C6383F"/>
    <w:rsid w:val="433F4BCA"/>
    <w:rsid w:val="454E5F5B"/>
    <w:rsid w:val="47931326"/>
    <w:rsid w:val="49F5659A"/>
    <w:rsid w:val="4AB8139A"/>
    <w:rsid w:val="4BEE5537"/>
    <w:rsid w:val="4C6661F3"/>
    <w:rsid w:val="4E8B3C75"/>
    <w:rsid w:val="4F891998"/>
    <w:rsid w:val="4FA40B7D"/>
    <w:rsid w:val="502E4482"/>
    <w:rsid w:val="505D469D"/>
    <w:rsid w:val="50760250"/>
    <w:rsid w:val="517438B7"/>
    <w:rsid w:val="53AE0A7A"/>
    <w:rsid w:val="59757AB3"/>
    <w:rsid w:val="5B506804"/>
    <w:rsid w:val="5E3A4399"/>
    <w:rsid w:val="5F213B41"/>
    <w:rsid w:val="618E2054"/>
    <w:rsid w:val="6352013E"/>
    <w:rsid w:val="647A03D4"/>
    <w:rsid w:val="66AF1A42"/>
    <w:rsid w:val="66BF4208"/>
    <w:rsid w:val="66C85E4B"/>
    <w:rsid w:val="67C17BEC"/>
    <w:rsid w:val="68B44877"/>
    <w:rsid w:val="6A353140"/>
    <w:rsid w:val="6A6255EF"/>
    <w:rsid w:val="6E05251C"/>
    <w:rsid w:val="6E4A5991"/>
    <w:rsid w:val="6F145711"/>
    <w:rsid w:val="6F9F630D"/>
    <w:rsid w:val="70920539"/>
    <w:rsid w:val="72DD052F"/>
    <w:rsid w:val="74491FE3"/>
    <w:rsid w:val="746B4D5D"/>
    <w:rsid w:val="74E746A4"/>
    <w:rsid w:val="74FD60B7"/>
    <w:rsid w:val="75E61A7C"/>
    <w:rsid w:val="782D7449"/>
    <w:rsid w:val="788D247B"/>
    <w:rsid w:val="7CE44DE3"/>
    <w:rsid w:val="7D4D04AC"/>
    <w:rsid w:val="7F691D25"/>
    <w:rsid w:val="7F98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docId w15:val="{498F8B43-8772-4D8D-9F44-EDC451A8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9E6531"/>
    <w:rPr>
      <w:rFonts w:cs="Calibri"/>
      <w:sz w:val="18"/>
      <w:szCs w:val="18"/>
    </w:rPr>
  </w:style>
  <w:style w:type="paragraph" w:styleId="a5">
    <w:name w:val="header"/>
    <w:basedOn w:val="a"/>
    <w:link w:val="a6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9E6531"/>
    <w:rPr>
      <w:rFonts w:cs="Calibri"/>
      <w:sz w:val="18"/>
      <w:szCs w:val="18"/>
    </w:rPr>
  </w:style>
  <w:style w:type="character" w:styleId="a7">
    <w:name w:val="page number"/>
    <w:basedOn w:val="a0"/>
    <w:uiPriority w:val="99"/>
    <w:rsid w:val="0003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371</Words>
  <Characters>2120</Characters>
  <Application>Microsoft Office Word</Application>
  <DocSecurity>0</DocSecurity>
  <Lines>17</Lines>
  <Paragraphs>4</Paragraphs>
  <ScaleCrop>false</ScaleCrop>
  <Company>Microsoft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wfm</cp:lastModifiedBy>
  <cp:revision>6</cp:revision>
  <cp:lastPrinted>2020-06-09T06:55:00Z</cp:lastPrinted>
  <dcterms:created xsi:type="dcterms:W3CDTF">2014-10-29T12:08:00Z</dcterms:created>
  <dcterms:modified xsi:type="dcterms:W3CDTF">2021-02-24T15:00:00Z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